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D61467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478788" cy="676275"/>
            <wp:effectExtent l="0" t="0" r="0" b="9525"/>
            <wp:wrapSquare wrapText="left"/>
            <wp:docPr id="102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478788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362B">
        <w:rPr>
          <w:rFonts w:ascii="Times New Roman" w:hAnsi="Times New Roman" w:cs="Times New Roman"/>
          <w:sz w:val="28"/>
          <w:szCs w:val="28"/>
          <w:lang w:val="uk-UA" w:eastAsia="en-US"/>
        </w:rPr>
        <w:br w:type="textWrapping" w:clear="all"/>
      </w:r>
    </w:p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b/>
          <w:caps/>
          <w:spacing w:val="32"/>
          <w:sz w:val="32"/>
          <w:szCs w:val="32"/>
          <w:lang w:val="uk-UA" w:eastAsia="en-US"/>
        </w:rPr>
      </w:pPr>
      <w:r w:rsidRPr="006B362B">
        <w:rPr>
          <w:rFonts w:ascii="Times New Roman" w:hAnsi="Times New Roman" w:cs="Times New Roman"/>
          <w:b/>
          <w:spacing w:val="32"/>
          <w:sz w:val="32"/>
          <w:szCs w:val="32"/>
          <w:lang w:val="uk-UA" w:eastAsia="en-US"/>
        </w:rPr>
        <w:t>У</w:t>
      </w:r>
      <w:r w:rsidRPr="006B362B">
        <w:rPr>
          <w:rFonts w:ascii="Times New Roman" w:hAnsi="Times New Roman" w:cs="Times New Roman"/>
          <w:b/>
          <w:caps/>
          <w:spacing w:val="32"/>
          <w:sz w:val="32"/>
          <w:szCs w:val="32"/>
          <w:lang w:val="uk-UA" w:eastAsia="en-US"/>
        </w:rPr>
        <w:t>країна</w:t>
      </w:r>
    </w:p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b/>
          <w:spacing w:val="32"/>
          <w:sz w:val="52"/>
          <w:szCs w:val="52"/>
          <w:lang w:val="uk-UA" w:eastAsia="en-US"/>
        </w:rPr>
      </w:pPr>
      <w:r w:rsidRPr="006B362B">
        <w:rPr>
          <w:rFonts w:ascii="Times New Roman" w:hAnsi="Times New Roman" w:cs="Times New Roman"/>
          <w:b/>
          <w:caps/>
          <w:spacing w:val="32"/>
          <w:sz w:val="52"/>
          <w:szCs w:val="52"/>
          <w:lang w:val="uk-UA" w:eastAsia="en-US"/>
        </w:rPr>
        <w:t>чЕРНІВЕЦЬКА ОБЛАСНА РАДА</w:t>
      </w:r>
    </w:p>
    <w:p w:rsidR="00170E55" w:rsidRPr="006B362B" w:rsidRDefault="00170E55">
      <w:pPr>
        <w:keepNext/>
        <w:widowControl/>
        <w:pBdr>
          <w:top w:val="single" w:sz="2" w:space="1" w:color="auto"/>
        </w:pBdr>
        <w:autoSpaceDE/>
        <w:adjustRightInd/>
        <w:jc w:val="center"/>
        <w:outlineLvl w:val="1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170E55" w:rsidRPr="006B362B" w:rsidRDefault="00D61467">
      <w:pPr>
        <w:widowControl/>
        <w:autoSpaceDE/>
        <w:adjustRightInd/>
        <w:spacing w:after="2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3836D1" w:rsidRPr="006B3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1BC" w:rsidRPr="006B362B">
        <w:rPr>
          <w:rFonts w:ascii="Times New Roman" w:hAnsi="Times New Roman" w:cs="Times New Roman"/>
          <w:sz w:val="28"/>
          <w:szCs w:val="28"/>
          <w:lang w:val="uk-UA"/>
        </w:rPr>
        <w:t>сесія VIII скликання</w:t>
      </w:r>
    </w:p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</w:pPr>
      <w:r w:rsidRPr="006B362B"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 xml:space="preserve">РІШЕННЯ № </w:t>
      </w:r>
      <w:r w:rsidR="00D61467"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>36-21</w:t>
      </w:r>
      <w:r w:rsidR="00D32DC5" w:rsidRPr="006B362B"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>/25</w:t>
      </w:r>
    </w:p>
    <w:p w:rsidR="00170E55" w:rsidRPr="006B362B" w:rsidRDefault="00170E55">
      <w:pPr>
        <w:widowControl/>
        <w:autoSpaceDE/>
        <w:adjustRightInd/>
        <w:jc w:val="both"/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</w:pPr>
    </w:p>
    <w:p w:rsidR="00170E55" w:rsidRPr="006B362B" w:rsidRDefault="00D61467">
      <w:pPr>
        <w:pStyle w:val="a3"/>
        <w:rPr>
          <w:szCs w:val="28"/>
        </w:rPr>
      </w:pPr>
      <w:r>
        <w:rPr>
          <w:szCs w:val="28"/>
        </w:rPr>
        <w:t>15 жовтня</w:t>
      </w:r>
      <w:r w:rsidR="002C11BC" w:rsidRPr="006B362B">
        <w:rPr>
          <w:szCs w:val="28"/>
        </w:rPr>
        <w:t xml:space="preserve"> 202</w:t>
      </w:r>
      <w:r w:rsidR="00D32DC5" w:rsidRPr="006B362B">
        <w:rPr>
          <w:szCs w:val="28"/>
        </w:rPr>
        <w:t>5</w:t>
      </w:r>
      <w:r w:rsidR="002C11BC" w:rsidRPr="006B362B">
        <w:rPr>
          <w:szCs w:val="28"/>
        </w:rPr>
        <w:t xml:space="preserve"> р.                                                        </w:t>
      </w:r>
      <w:r w:rsidR="002C11BC" w:rsidRPr="006B362B">
        <w:rPr>
          <w:szCs w:val="28"/>
        </w:rPr>
        <w:tab/>
      </w:r>
      <w:r w:rsidR="002C11BC" w:rsidRPr="006B362B">
        <w:rPr>
          <w:szCs w:val="28"/>
        </w:rPr>
        <w:tab/>
      </w:r>
      <w:r w:rsidR="006B362B" w:rsidRPr="006B362B">
        <w:rPr>
          <w:szCs w:val="28"/>
        </w:rPr>
        <w:t xml:space="preserve">          </w:t>
      </w:r>
      <w:r>
        <w:rPr>
          <w:szCs w:val="28"/>
        </w:rPr>
        <w:t xml:space="preserve">      </w:t>
      </w:r>
      <w:r w:rsidR="006B362B" w:rsidRPr="006B362B">
        <w:rPr>
          <w:szCs w:val="28"/>
        </w:rPr>
        <w:t xml:space="preserve"> </w:t>
      </w:r>
      <w:r w:rsidR="002C11BC" w:rsidRPr="006B362B">
        <w:rPr>
          <w:szCs w:val="28"/>
        </w:rPr>
        <w:t>м. Чернівці</w:t>
      </w:r>
    </w:p>
    <w:p w:rsidR="00170E55" w:rsidRPr="006B362B" w:rsidRDefault="00170E55">
      <w:pPr>
        <w:pStyle w:val="a3"/>
        <w:rPr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170E55" w:rsidRPr="00654495" w:rsidTr="00875D0D">
        <w:tc>
          <w:tcPr>
            <w:tcW w:w="6345" w:type="dxa"/>
            <w:hideMark/>
          </w:tcPr>
          <w:p w:rsidR="00170E55" w:rsidRPr="006B362B" w:rsidRDefault="002C11BC" w:rsidP="00183ED0">
            <w:pPr>
              <w:pStyle w:val="a3"/>
              <w:jc w:val="both"/>
              <w:rPr>
                <w:b/>
                <w:bCs/>
                <w:color w:val="000000"/>
                <w:szCs w:val="28"/>
                <w:shd w:val="clear" w:color="auto" w:fill="FFFFFF"/>
              </w:rPr>
            </w:pPr>
            <w:bookmarkStart w:id="0" w:name="OLE_LINK26"/>
            <w:bookmarkStart w:id="1" w:name="OLE_LINK27"/>
            <w:bookmarkStart w:id="2" w:name="OLE_LINK4"/>
            <w:bookmarkStart w:id="3" w:name="OLE_LINK5"/>
            <w:r w:rsidRPr="006B362B">
              <w:rPr>
                <w:b/>
                <w:szCs w:val="28"/>
              </w:rPr>
              <w:t xml:space="preserve">Про </w:t>
            </w:r>
            <w:bookmarkEnd w:id="0"/>
            <w:bookmarkEnd w:id="1"/>
            <w:bookmarkEnd w:id="2"/>
            <w:bookmarkEnd w:id="3"/>
            <w:r w:rsidRPr="006B362B">
              <w:rPr>
                <w:b/>
                <w:szCs w:val="28"/>
              </w:rPr>
              <w:t xml:space="preserve">надання згоди на передачу </w:t>
            </w:r>
            <w:r w:rsidR="00654495">
              <w:rPr>
                <w:b/>
                <w:szCs w:val="28"/>
              </w:rPr>
              <w:t xml:space="preserve">окремого нерухомого майна </w:t>
            </w:r>
            <w:r w:rsidR="00455E80" w:rsidRPr="006B362B">
              <w:rPr>
                <w:b/>
                <w:szCs w:val="28"/>
              </w:rPr>
              <w:t xml:space="preserve">у </w:t>
            </w:r>
            <w:r w:rsidR="00D32DC5" w:rsidRPr="006B362B">
              <w:rPr>
                <w:b/>
                <w:szCs w:val="28"/>
              </w:rPr>
              <w:t>комунальну</w:t>
            </w:r>
            <w:r w:rsidR="00455E80" w:rsidRPr="006B362B">
              <w:rPr>
                <w:b/>
                <w:szCs w:val="28"/>
              </w:rPr>
              <w:t xml:space="preserve"> власність </w:t>
            </w:r>
            <w:proofErr w:type="spellStart"/>
            <w:r w:rsidR="00DE68A1">
              <w:rPr>
                <w:b/>
                <w:szCs w:val="28"/>
              </w:rPr>
              <w:t>Чагорської</w:t>
            </w:r>
            <w:proofErr w:type="spellEnd"/>
            <w:r w:rsidR="00DE68A1">
              <w:rPr>
                <w:b/>
                <w:szCs w:val="28"/>
              </w:rPr>
              <w:t xml:space="preserve"> </w:t>
            </w:r>
            <w:r w:rsidR="00D32DC5" w:rsidRPr="006B362B">
              <w:rPr>
                <w:b/>
                <w:szCs w:val="28"/>
              </w:rPr>
              <w:t>територіальної громад</w:t>
            </w:r>
            <w:r w:rsidR="00C77B8E" w:rsidRPr="006B362B">
              <w:rPr>
                <w:b/>
                <w:szCs w:val="28"/>
              </w:rPr>
              <w:t>и</w:t>
            </w:r>
            <w:r w:rsidR="00A87065">
              <w:rPr>
                <w:b/>
                <w:szCs w:val="28"/>
              </w:rPr>
              <w:t xml:space="preserve"> Чернівецького району</w:t>
            </w:r>
            <w:r w:rsidR="00072345">
              <w:rPr>
                <w:b/>
                <w:szCs w:val="28"/>
              </w:rPr>
              <w:t xml:space="preserve"> Чернівецької області</w:t>
            </w:r>
          </w:p>
        </w:tc>
      </w:tr>
    </w:tbl>
    <w:p w:rsidR="00170E55" w:rsidRPr="006B362B" w:rsidRDefault="00170E55" w:rsidP="00183ED0">
      <w:pPr>
        <w:pStyle w:val="a3"/>
        <w:jc w:val="both"/>
        <w:rPr>
          <w:b/>
          <w:szCs w:val="28"/>
        </w:rPr>
      </w:pPr>
    </w:p>
    <w:p w:rsidR="00170E55" w:rsidRPr="006B362B" w:rsidRDefault="00170E55" w:rsidP="00183ED0">
      <w:pPr>
        <w:pStyle w:val="a3"/>
        <w:ind w:firstLine="708"/>
        <w:jc w:val="both"/>
        <w:rPr>
          <w:szCs w:val="28"/>
        </w:rPr>
      </w:pPr>
      <w:bookmarkStart w:id="4" w:name="OLE_LINK29"/>
      <w:bookmarkStart w:id="5" w:name="OLE_LINK28"/>
    </w:p>
    <w:p w:rsidR="00170E55" w:rsidRDefault="00455E80" w:rsidP="00D61467">
      <w:pPr>
        <w:pStyle w:val="a3"/>
        <w:ind w:firstLine="567"/>
        <w:jc w:val="both"/>
        <w:rPr>
          <w:szCs w:val="28"/>
        </w:rPr>
      </w:pPr>
      <w:r w:rsidRPr="006B362B">
        <w:rPr>
          <w:szCs w:val="28"/>
        </w:rPr>
        <w:t xml:space="preserve">Відповідно до </w:t>
      </w:r>
      <w:r w:rsidR="00334AFD">
        <w:rPr>
          <w:szCs w:val="28"/>
        </w:rPr>
        <w:t xml:space="preserve">пункту 20 </w:t>
      </w:r>
      <w:r w:rsidRPr="006B362B">
        <w:rPr>
          <w:szCs w:val="28"/>
        </w:rPr>
        <w:t xml:space="preserve">частини 1 статті </w:t>
      </w:r>
      <w:r w:rsidR="002C11BC" w:rsidRPr="006B362B">
        <w:rPr>
          <w:szCs w:val="28"/>
        </w:rPr>
        <w:t>43 Закону України "Про місцеве самоврядування в Україні",</w:t>
      </w:r>
      <w:r w:rsidRPr="006B362B">
        <w:rPr>
          <w:szCs w:val="28"/>
        </w:rPr>
        <w:t xml:space="preserve"> </w:t>
      </w:r>
      <w:r w:rsidR="002C11BC" w:rsidRPr="006B362B">
        <w:rPr>
          <w:szCs w:val="28"/>
        </w:rPr>
        <w:t xml:space="preserve">враховуючи </w:t>
      </w:r>
      <w:r w:rsidR="00932D8E" w:rsidRPr="006B362B">
        <w:rPr>
          <w:szCs w:val="28"/>
        </w:rPr>
        <w:t xml:space="preserve">звернення </w:t>
      </w:r>
      <w:r w:rsidR="001D41AD" w:rsidRPr="006B362B">
        <w:rPr>
          <w:szCs w:val="28"/>
        </w:rPr>
        <w:t>обласного комунального некомерційного підприємства "</w:t>
      </w:r>
      <w:r w:rsidR="00932D8E" w:rsidRPr="006B362B">
        <w:rPr>
          <w:szCs w:val="28"/>
        </w:rPr>
        <w:t>Чернівецьк</w:t>
      </w:r>
      <w:r w:rsidR="00232330" w:rsidRPr="006B362B">
        <w:rPr>
          <w:szCs w:val="28"/>
        </w:rPr>
        <w:t>ий обласний медичний центр соціально значущих хвороб"</w:t>
      </w:r>
      <w:r w:rsidR="00334AFD">
        <w:rPr>
          <w:szCs w:val="28"/>
        </w:rPr>
        <w:t xml:space="preserve"> від 04.12.2024 №</w:t>
      </w:r>
      <w:r w:rsidR="00D61467">
        <w:rPr>
          <w:szCs w:val="28"/>
        </w:rPr>
        <w:t xml:space="preserve"> </w:t>
      </w:r>
      <w:r w:rsidR="00334AFD">
        <w:rPr>
          <w:szCs w:val="28"/>
        </w:rPr>
        <w:t>737</w:t>
      </w:r>
      <w:r w:rsidR="00DE68A1">
        <w:rPr>
          <w:szCs w:val="28"/>
        </w:rPr>
        <w:t xml:space="preserve"> та </w:t>
      </w:r>
      <w:proofErr w:type="spellStart"/>
      <w:r w:rsidR="00DE68A1">
        <w:rPr>
          <w:szCs w:val="28"/>
        </w:rPr>
        <w:t>Чагорської</w:t>
      </w:r>
      <w:proofErr w:type="spellEnd"/>
      <w:r w:rsidR="00DE68A1">
        <w:rPr>
          <w:szCs w:val="28"/>
        </w:rPr>
        <w:t xml:space="preserve"> територіальної громади</w:t>
      </w:r>
      <w:r w:rsidR="009F7F1F">
        <w:rPr>
          <w:szCs w:val="28"/>
        </w:rPr>
        <w:t xml:space="preserve"> Чернівецького району Чернівецької області</w:t>
      </w:r>
      <w:r w:rsidR="00334AFD">
        <w:rPr>
          <w:szCs w:val="28"/>
        </w:rPr>
        <w:t xml:space="preserve"> від 06.02.2025</w:t>
      </w:r>
      <w:r w:rsidR="00497F6E">
        <w:rPr>
          <w:szCs w:val="28"/>
        </w:rPr>
        <w:t xml:space="preserve"> №</w:t>
      </w:r>
      <w:r w:rsidR="00D61467">
        <w:rPr>
          <w:szCs w:val="28"/>
        </w:rPr>
        <w:t xml:space="preserve"> </w:t>
      </w:r>
      <w:r w:rsidR="00497F6E">
        <w:rPr>
          <w:szCs w:val="28"/>
        </w:rPr>
        <w:t>261</w:t>
      </w:r>
      <w:r w:rsidR="00932D8E" w:rsidRPr="006B362B">
        <w:rPr>
          <w:szCs w:val="28"/>
        </w:rPr>
        <w:t xml:space="preserve">, </w:t>
      </w:r>
      <w:r w:rsidR="002C11BC" w:rsidRPr="006B362B">
        <w:rPr>
          <w:szCs w:val="28"/>
        </w:rPr>
        <w:t>висновок постійної комісії обласної ради з питань управління об’єктами спільної власності територіальних громад сіл, селищ, міст області від</w:t>
      </w:r>
      <w:r w:rsidR="00E15A1C" w:rsidRPr="006B362B">
        <w:rPr>
          <w:szCs w:val="28"/>
        </w:rPr>
        <w:t xml:space="preserve"> </w:t>
      </w:r>
      <w:r w:rsidR="00D61467">
        <w:rPr>
          <w:szCs w:val="28"/>
        </w:rPr>
        <w:t>13.03.</w:t>
      </w:r>
      <w:r w:rsidR="002C11BC" w:rsidRPr="006B362B">
        <w:rPr>
          <w:szCs w:val="28"/>
        </w:rPr>
        <w:t>202</w:t>
      </w:r>
      <w:r w:rsidR="00D32DC5" w:rsidRPr="006B362B">
        <w:rPr>
          <w:szCs w:val="28"/>
        </w:rPr>
        <w:t>5</w:t>
      </w:r>
      <w:r w:rsidR="002C11BC" w:rsidRPr="006B362B">
        <w:rPr>
          <w:szCs w:val="28"/>
        </w:rPr>
        <w:t xml:space="preserve">, обласна рада </w:t>
      </w:r>
      <w:bookmarkEnd w:id="4"/>
      <w:bookmarkEnd w:id="5"/>
    </w:p>
    <w:p w:rsidR="00170E55" w:rsidRDefault="002C11BC" w:rsidP="00183ED0">
      <w:pPr>
        <w:pStyle w:val="a3"/>
        <w:jc w:val="center"/>
        <w:rPr>
          <w:b/>
          <w:szCs w:val="28"/>
        </w:rPr>
      </w:pPr>
      <w:r w:rsidRPr="006B362B">
        <w:rPr>
          <w:b/>
          <w:szCs w:val="28"/>
        </w:rPr>
        <w:t>ВИРІШИЛА:</w:t>
      </w:r>
    </w:p>
    <w:p w:rsidR="00183ED0" w:rsidRPr="006B362B" w:rsidRDefault="00183ED0" w:rsidP="00183ED0">
      <w:pPr>
        <w:pStyle w:val="a3"/>
        <w:jc w:val="center"/>
        <w:rPr>
          <w:b/>
          <w:szCs w:val="28"/>
        </w:rPr>
      </w:pPr>
    </w:p>
    <w:p w:rsidR="00E53E2E" w:rsidRPr="006B362B" w:rsidRDefault="002C11BC" w:rsidP="00183ED0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6B362B">
        <w:rPr>
          <w:szCs w:val="28"/>
        </w:rPr>
        <w:t>Надати згоду на передачу</w:t>
      </w:r>
      <w:r w:rsidR="00816F4B" w:rsidRPr="006B362B">
        <w:rPr>
          <w:szCs w:val="28"/>
        </w:rPr>
        <w:t xml:space="preserve"> </w:t>
      </w:r>
      <w:r w:rsidR="00654495" w:rsidRPr="006B362B">
        <w:rPr>
          <w:szCs w:val="28"/>
        </w:rPr>
        <w:t xml:space="preserve">зі спільної власності територіальних громад сіл, селищ, міст Чернівецької області </w:t>
      </w:r>
      <w:r w:rsidR="00072345">
        <w:rPr>
          <w:szCs w:val="28"/>
        </w:rPr>
        <w:t xml:space="preserve">у комунальну власність </w:t>
      </w:r>
      <w:proofErr w:type="spellStart"/>
      <w:r w:rsidR="00DE68A1">
        <w:rPr>
          <w:szCs w:val="28"/>
        </w:rPr>
        <w:t>Чагорської</w:t>
      </w:r>
      <w:proofErr w:type="spellEnd"/>
      <w:r w:rsidR="00DE68A1">
        <w:rPr>
          <w:szCs w:val="28"/>
        </w:rPr>
        <w:t xml:space="preserve"> </w:t>
      </w:r>
      <w:r w:rsidR="00072345">
        <w:rPr>
          <w:szCs w:val="28"/>
        </w:rPr>
        <w:t>територіальної громади</w:t>
      </w:r>
      <w:r w:rsidR="007366F4">
        <w:rPr>
          <w:szCs w:val="28"/>
        </w:rPr>
        <w:t xml:space="preserve"> Чернівецького району Чернівецької області</w:t>
      </w:r>
      <w:r w:rsidR="00072345">
        <w:rPr>
          <w:szCs w:val="28"/>
        </w:rPr>
        <w:t xml:space="preserve"> </w:t>
      </w:r>
      <w:r w:rsidR="00D32DC5" w:rsidRPr="006B362B">
        <w:rPr>
          <w:szCs w:val="28"/>
        </w:rPr>
        <w:t>нерухомог</w:t>
      </w:r>
      <w:r w:rsidR="00232330" w:rsidRPr="006B362B">
        <w:rPr>
          <w:szCs w:val="28"/>
        </w:rPr>
        <w:t xml:space="preserve">о майна за адресою: </w:t>
      </w:r>
      <w:r w:rsidR="00E53E2E" w:rsidRPr="006B362B">
        <w:rPr>
          <w:szCs w:val="28"/>
        </w:rPr>
        <w:t xml:space="preserve">вул. Медична (Калініна), буд. 1 та буд. 12 у </w:t>
      </w:r>
      <w:r w:rsidR="004608C1">
        <w:rPr>
          <w:szCs w:val="28"/>
        </w:rPr>
        <w:t xml:space="preserve"> </w:t>
      </w:r>
      <w:r w:rsidR="00E53E2E" w:rsidRPr="006B362B">
        <w:rPr>
          <w:szCs w:val="28"/>
        </w:rPr>
        <w:t xml:space="preserve">с. </w:t>
      </w:r>
      <w:proofErr w:type="spellStart"/>
      <w:r w:rsidR="00E53E2E" w:rsidRPr="006B362B">
        <w:rPr>
          <w:szCs w:val="28"/>
        </w:rPr>
        <w:t>Молодія</w:t>
      </w:r>
      <w:proofErr w:type="spellEnd"/>
      <w:r w:rsidR="00E53E2E" w:rsidRPr="006B362B">
        <w:rPr>
          <w:szCs w:val="28"/>
        </w:rPr>
        <w:t xml:space="preserve">: </w:t>
      </w:r>
    </w:p>
    <w:p w:rsidR="000B5D31" w:rsidRPr="006B362B" w:rsidRDefault="00FC3295" w:rsidP="00183ED0">
      <w:pPr>
        <w:pStyle w:val="a3"/>
        <w:numPr>
          <w:ilvl w:val="0"/>
          <w:numId w:val="4"/>
        </w:numPr>
        <w:ind w:left="0" w:firstLine="567"/>
        <w:jc w:val="both"/>
        <w:rPr>
          <w:szCs w:val="28"/>
        </w:rPr>
      </w:pPr>
      <w:r>
        <w:rPr>
          <w:szCs w:val="28"/>
        </w:rPr>
        <w:t>б</w:t>
      </w:r>
      <w:r w:rsidR="00F67CA2" w:rsidRPr="006B362B">
        <w:rPr>
          <w:szCs w:val="28"/>
        </w:rPr>
        <w:t>уд</w:t>
      </w:r>
      <w:r w:rsidR="00E53E2E" w:rsidRPr="006B362B">
        <w:rPr>
          <w:szCs w:val="28"/>
        </w:rPr>
        <w:t xml:space="preserve">инок </w:t>
      </w:r>
      <w:r w:rsidR="00F67CA2" w:rsidRPr="006B362B">
        <w:rPr>
          <w:szCs w:val="28"/>
        </w:rPr>
        <w:t>1</w:t>
      </w:r>
      <w:r w:rsidR="00C77B8E" w:rsidRPr="006B362B">
        <w:rPr>
          <w:szCs w:val="28"/>
        </w:rPr>
        <w:t>:</w:t>
      </w:r>
      <w:r w:rsidR="00E53E2E" w:rsidRPr="006B362B">
        <w:rPr>
          <w:szCs w:val="28"/>
        </w:rPr>
        <w:t xml:space="preserve"> </w:t>
      </w:r>
      <w:r w:rsidR="000B5D31" w:rsidRPr="006B362B">
        <w:rPr>
          <w:szCs w:val="28"/>
        </w:rPr>
        <w:t>загальна площа 1202,70 кв.</w:t>
      </w:r>
      <w:r>
        <w:rPr>
          <w:szCs w:val="28"/>
        </w:rPr>
        <w:t xml:space="preserve"> </w:t>
      </w:r>
      <w:r w:rsidR="000B5D31" w:rsidRPr="006B362B">
        <w:rPr>
          <w:szCs w:val="28"/>
        </w:rPr>
        <w:t>м; будівля лікувального корпусу №2 літ. "А"; будівля лікувального ко</w:t>
      </w:r>
      <w:r>
        <w:rPr>
          <w:szCs w:val="28"/>
        </w:rPr>
        <w:t>рпусу №1 літ. "Б"; будівля фіз</w:t>
      </w:r>
      <w:r w:rsidR="000B5D31" w:rsidRPr="006B362B">
        <w:rPr>
          <w:szCs w:val="28"/>
        </w:rPr>
        <w:t xml:space="preserve">кабінету </w:t>
      </w:r>
      <w:r>
        <w:rPr>
          <w:szCs w:val="28"/>
        </w:rPr>
        <w:t xml:space="preserve">         </w:t>
      </w:r>
      <w:r w:rsidR="000B5D31" w:rsidRPr="006B362B">
        <w:rPr>
          <w:szCs w:val="28"/>
        </w:rPr>
        <w:t xml:space="preserve">літ. "В"; павільйон-їдальня літ. "Г"; котельня літ. "Д"; убиральня літ. </w:t>
      </w:r>
      <w:r w:rsidR="003B5717" w:rsidRPr="006B362B">
        <w:rPr>
          <w:szCs w:val="28"/>
        </w:rPr>
        <w:t>"Е", "И"; будівля моргу літ. "Є"; будівля дезкамери літ. "Ж"; склад літ. "З, Й, Ї"; конюшня літ. "І"; гараж літ. "К"; сарай літ. "Л, О"; будівля харчоблоку літ. "М"; будівля незавершена будівництвом літ. "Н"; погріб літ. "</w:t>
      </w:r>
      <w:proofErr w:type="spellStart"/>
      <w:r w:rsidR="003B5717" w:rsidRPr="006B362B">
        <w:rPr>
          <w:szCs w:val="28"/>
        </w:rPr>
        <w:t>Пг</w:t>
      </w:r>
      <w:proofErr w:type="spellEnd"/>
      <w:r w:rsidR="003B5717" w:rsidRPr="006B362B">
        <w:rPr>
          <w:szCs w:val="28"/>
        </w:rPr>
        <w:t>"; трансформатор літ. "</w:t>
      </w:r>
      <w:proofErr w:type="spellStart"/>
      <w:r w:rsidR="003B5717" w:rsidRPr="006B362B">
        <w:rPr>
          <w:szCs w:val="28"/>
        </w:rPr>
        <w:t>Тр</w:t>
      </w:r>
      <w:proofErr w:type="spellEnd"/>
      <w:r w:rsidR="003B5717" w:rsidRPr="006B362B">
        <w:rPr>
          <w:szCs w:val="28"/>
        </w:rPr>
        <w:t>"; огорожа №1-6; колодязь № 7, 8; вимощення – І</w:t>
      </w:r>
      <w:r>
        <w:rPr>
          <w:szCs w:val="28"/>
        </w:rPr>
        <w:t>;</w:t>
      </w:r>
      <w:r w:rsidR="000B5D31" w:rsidRPr="006B362B">
        <w:rPr>
          <w:szCs w:val="28"/>
        </w:rPr>
        <w:t xml:space="preserve"> </w:t>
      </w:r>
    </w:p>
    <w:p w:rsidR="00E53E2E" w:rsidRPr="006B362B" w:rsidRDefault="00E53E2E" w:rsidP="00183ED0">
      <w:pPr>
        <w:pStyle w:val="a3"/>
        <w:numPr>
          <w:ilvl w:val="0"/>
          <w:numId w:val="4"/>
        </w:numPr>
        <w:ind w:left="0" w:firstLine="567"/>
        <w:jc w:val="both"/>
        <w:rPr>
          <w:szCs w:val="28"/>
        </w:rPr>
      </w:pPr>
      <w:r w:rsidRPr="006B362B">
        <w:rPr>
          <w:szCs w:val="28"/>
        </w:rPr>
        <w:t xml:space="preserve"> </w:t>
      </w:r>
      <w:r w:rsidR="00FC3295">
        <w:rPr>
          <w:szCs w:val="28"/>
        </w:rPr>
        <w:t>б</w:t>
      </w:r>
      <w:r w:rsidR="004A6741" w:rsidRPr="006B362B">
        <w:rPr>
          <w:szCs w:val="28"/>
        </w:rPr>
        <w:t>уд</w:t>
      </w:r>
      <w:r w:rsidRPr="006B362B">
        <w:rPr>
          <w:szCs w:val="28"/>
        </w:rPr>
        <w:t>инок</w:t>
      </w:r>
      <w:r w:rsidR="004A6741" w:rsidRPr="006B362B">
        <w:rPr>
          <w:szCs w:val="28"/>
        </w:rPr>
        <w:t xml:space="preserve"> 12:</w:t>
      </w:r>
      <w:r w:rsidRPr="006B362B">
        <w:rPr>
          <w:szCs w:val="28"/>
        </w:rPr>
        <w:t xml:space="preserve"> </w:t>
      </w:r>
      <w:r w:rsidR="000C65D3" w:rsidRPr="006B362B">
        <w:rPr>
          <w:szCs w:val="28"/>
        </w:rPr>
        <w:t>загальна площа 170,70 кв.</w:t>
      </w:r>
      <w:r w:rsidR="00FC3295">
        <w:rPr>
          <w:szCs w:val="28"/>
        </w:rPr>
        <w:t xml:space="preserve"> м; будівля </w:t>
      </w:r>
      <w:proofErr w:type="spellStart"/>
      <w:r w:rsidR="00FC3295">
        <w:rPr>
          <w:szCs w:val="28"/>
        </w:rPr>
        <w:t>рентген</w:t>
      </w:r>
      <w:r w:rsidR="000C65D3" w:rsidRPr="006B362B">
        <w:rPr>
          <w:szCs w:val="28"/>
        </w:rPr>
        <w:t>кабінету</w:t>
      </w:r>
      <w:proofErr w:type="spellEnd"/>
      <w:r w:rsidR="000C65D3" w:rsidRPr="006B362B">
        <w:rPr>
          <w:szCs w:val="28"/>
        </w:rPr>
        <w:t xml:space="preserve"> </w:t>
      </w:r>
      <w:r w:rsidR="00FC3295">
        <w:rPr>
          <w:szCs w:val="28"/>
        </w:rPr>
        <w:t xml:space="preserve">            </w:t>
      </w:r>
      <w:r w:rsidR="000C65D3" w:rsidRPr="006B362B">
        <w:rPr>
          <w:szCs w:val="28"/>
        </w:rPr>
        <w:t xml:space="preserve">літ. "А"; будівля пральні літ. "Б"; убиральня літ. "В"; </w:t>
      </w:r>
      <w:r w:rsidR="00514005">
        <w:rPr>
          <w:szCs w:val="28"/>
        </w:rPr>
        <w:t>о</w:t>
      </w:r>
      <w:r w:rsidR="000C65D3" w:rsidRPr="006B362B">
        <w:rPr>
          <w:szCs w:val="28"/>
        </w:rPr>
        <w:t>горожа №1; колодязь №2.</w:t>
      </w:r>
      <w:r w:rsidRPr="006B362B">
        <w:rPr>
          <w:szCs w:val="28"/>
        </w:rPr>
        <w:t xml:space="preserve"> </w:t>
      </w:r>
    </w:p>
    <w:p w:rsidR="00170E55" w:rsidRPr="006B362B" w:rsidRDefault="002C11BC" w:rsidP="00183ED0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Cs w:val="28"/>
          <w:lang w:eastAsia="uk-UA"/>
        </w:rPr>
      </w:pPr>
      <w:r w:rsidRPr="006B362B">
        <w:rPr>
          <w:szCs w:val="28"/>
          <w:lang w:eastAsia="uk-UA"/>
        </w:rPr>
        <w:lastRenderedPageBreak/>
        <w:t>Контроль за виконанням цього рішення покласти на першого заступника голови обласної ради Миколу ГУЙТОРА та</w:t>
      </w:r>
      <w:r w:rsidR="00E15A1C" w:rsidRPr="006B362B">
        <w:rPr>
          <w:szCs w:val="28"/>
          <w:lang w:eastAsia="uk-UA"/>
        </w:rPr>
        <w:t xml:space="preserve"> </w:t>
      </w:r>
      <w:r w:rsidRPr="006B362B">
        <w:rPr>
          <w:szCs w:val="28"/>
          <w:lang w:eastAsia="uk-UA"/>
        </w:rPr>
        <w:t xml:space="preserve">постійну комісію обласної ради з питань управління об’єктами спільної власності територіальних громад сіл, селищ, міст області (Юрій ЛЕСЮК). </w:t>
      </w:r>
    </w:p>
    <w:p w:rsidR="003A7ECD" w:rsidRPr="006B362B" w:rsidRDefault="003A7ECD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6B362B" w:rsidRPr="006B362B" w:rsidRDefault="006B362B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D61467" w:rsidRDefault="00D61467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заступник</w:t>
      </w:r>
    </w:p>
    <w:p w:rsidR="00170E55" w:rsidRPr="006B362B" w:rsidRDefault="00D61467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>олов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 xml:space="preserve"> обласної ради                         </w:t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ab/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ab/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="006B362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B362B" w:rsidRPr="006B362B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bookmarkStart w:id="6" w:name="_GoBack"/>
      <w:bookmarkEnd w:id="6"/>
      <w:r>
        <w:rPr>
          <w:rFonts w:ascii="Times New Roman" w:hAnsi="Times New Roman"/>
          <w:sz w:val="28"/>
          <w:szCs w:val="28"/>
          <w:lang w:val="uk-UA"/>
        </w:rPr>
        <w:t>Микола ГУЙТОР</w:t>
      </w:r>
    </w:p>
    <w:sectPr w:rsidR="00170E55" w:rsidRPr="006B362B" w:rsidSect="006B362B">
      <w:headerReference w:type="default" r:id="rId9"/>
      <w:headerReference w:type="first" r:id="rId10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321" w:rsidRDefault="00EF7321" w:rsidP="00170E55">
      <w:r>
        <w:separator/>
      </w:r>
    </w:p>
  </w:endnote>
  <w:endnote w:type="continuationSeparator" w:id="0">
    <w:p w:rsidR="00EF7321" w:rsidRDefault="00EF7321" w:rsidP="00170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321" w:rsidRDefault="00EF7321" w:rsidP="00170E55">
      <w:r>
        <w:separator/>
      </w:r>
    </w:p>
  </w:footnote>
  <w:footnote w:type="continuationSeparator" w:id="0">
    <w:p w:rsidR="00EF7321" w:rsidRDefault="00EF7321" w:rsidP="00170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E55" w:rsidRDefault="00170E55">
    <w:pPr>
      <w:pStyle w:val="a5"/>
      <w:jc w:val="right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C5" w:rsidRDefault="00D32DC5">
    <w:pPr>
      <w:pStyle w:val="a5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3B85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107CA5"/>
    <w:multiLevelType w:val="hybridMultilevel"/>
    <w:tmpl w:val="56626A4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331D96"/>
    <w:multiLevelType w:val="hybridMultilevel"/>
    <w:tmpl w:val="BEBA9B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70393"/>
    <w:multiLevelType w:val="hybridMultilevel"/>
    <w:tmpl w:val="A746B164"/>
    <w:lvl w:ilvl="0" w:tplc="6CBCE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3538A"/>
    <w:multiLevelType w:val="hybridMultilevel"/>
    <w:tmpl w:val="37A87FA8"/>
    <w:lvl w:ilvl="0" w:tplc="4E1037AE">
      <w:start w:val="1"/>
      <w:numFmt w:val="bullet"/>
      <w:lvlText w:val=""/>
      <w:lvlJc w:val="left"/>
      <w:pPr>
        <w:ind w:left="15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170E55"/>
    <w:rsid w:val="00003A59"/>
    <w:rsid w:val="00032B20"/>
    <w:rsid w:val="00050E69"/>
    <w:rsid w:val="00072345"/>
    <w:rsid w:val="000A1B6E"/>
    <w:rsid w:val="000B5D31"/>
    <w:rsid w:val="000C65D3"/>
    <w:rsid w:val="00170E55"/>
    <w:rsid w:val="00173903"/>
    <w:rsid w:val="00183ED0"/>
    <w:rsid w:val="001A5088"/>
    <w:rsid w:val="001D41AD"/>
    <w:rsid w:val="00232330"/>
    <w:rsid w:val="0027215A"/>
    <w:rsid w:val="00276F11"/>
    <w:rsid w:val="002826D4"/>
    <w:rsid w:val="002C11BC"/>
    <w:rsid w:val="003002F8"/>
    <w:rsid w:val="00334AFD"/>
    <w:rsid w:val="003836D1"/>
    <w:rsid w:val="003A0136"/>
    <w:rsid w:val="003A7ECD"/>
    <w:rsid w:val="003B5717"/>
    <w:rsid w:val="003E0ADA"/>
    <w:rsid w:val="00403895"/>
    <w:rsid w:val="00423A7A"/>
    <w:rsid w:val="00455E80"/>
    <w:rsid w:val="004608C1"/>
    <w:rsid w:val="00491EBD"/>
    <w:rsid w:val="00497F6E"/>
    <w:rsid w:val="004A6741"/>
    <w:rsid w:val="004F4F59"/>
    <w:rsid w:val="00505EFB"/>
    <w:rsid w:val="00506C65"/>
    <w:rsid w:val="00514005"/>
    <w:rsid w:val="00550513"/>
    <w:rsid w:val="005C39F6"/>
    <w:rsid w:val="0061588E"/>
    <w:rsid w:val="00623C89"/>
    <w:rsid w:val="00625B89"/>
    <w:rsid w:val="00627A13"/>
    <w:rsid w:val="00654495"/>
    <w:rsid w:val="006B362B"/>
    <w:rsid w:val="006C64D0"/>
    <w:rsid w:val="006D57F5"/>
    <w:rsid w:val="006F4D9B"/>
    <w:rsid w:val="007366F4"/>
    <w:rsid w:val="007705B9"/>
    <w:rsid w:val="007B19EC"/>
    <w:rsid w:val="007C1E79"/>
    <w:rsid w:val="007F6A43"/>
    <w:rsid w:val="00816F4B"/>
    <w:rsid w:val="00830D56"/>
    <w:rsid w:val="00841D82"/>
    <w:rsid w:val="00845AF0"/>
    <w:rsid w:val="00851682"/>
    <w:rsid w:val="00875D0D"/>
    <w:rsid w:val="008908AB"/>
    <w:rsid w:val="00932D8E"/>
    <w:rsid w:val="009839F4"/>
    <w:rsid w:val="009C09E4"/>
    <w:rsid w:val="009C2124"/>
    <w:rsid w:val="009F7F1F"/>
    <w:rsid w:val="00A40B7B"/>
    <w:rsid w:val="00A77B47"/>
    <w:rsid w:val="00A85C17"/>
    <w:rsid w:val="00A87065"/>
    <w:rsid w:val="00AA2FC8"/>
    <w:rsid w:val="00AA323B"/>
    <w:rsid w:val="00AB32D8"/>
    <w:rsid w:val="00AE71E2"/>
    <w:rsid w:val="00AF546A"/>
    <w:rsid w:val="00B34182"/>
    <w:rsid w:val="00B739DF"/>
    <w:rsid w:val="00BD0BA9"/>
    <w:rsid w:val="00BF257D"/>
    <w:rsid w:val="00C01F27"/>
    <w:rsid w:val="00C66DF6"/>
    <w:rsid w:val="00C77B8E"/>
    <w:rsid w:val="00C95443"/>
    <w:rsid w:val="00C97037"/>
    <w:rsid w:val="00CE0E8A"/>
    <w:rsid w:val="00D03C12"/>
    <w:rsid w:val="00D32DC5"/>
    <w:rsid w:val="00D61467"/>
    <w:rsid w:val="00D64B84"/>
    <w:rsid w:val="00D93F03"/>
    <w:rsid w:val="00DD055D"/>
    <w:rsid w:val="00DE2EAA"/>
    <w:rsid w:val="00DE68A1"/>
    <w:rsid w:val="00E10E46"/>
    <w:rsid w:val="00E15A1C"/>
    <w:rsid w:val="00E53E2E"/>
    <w:rsid w:val="00E62A47"/>
    <w:rsid w:val="00E74237"/>
    <w:rsid w:val="00E8754F"/>
    <w:rsid w:val="00E91ECE"/>
    <w:rsid w:val="00EB2768"/>
    <w:rsid w:val="00ED454F"/>
    <w:rsid w:val="00EF3CEB"/>
    <w:rsid w:val="00EF7321"/>
    <w:rsid w:val="00F67CA2"/>
    <w:rsid w:val="00F95EB9"/>
    <w:rsid w:val="00FA3CCB"/>
    <w:rsid w:val="00FB3332"/>
    <w:rsid w:val="00FC3295"/>
    <w:rsid w:val="00FD10CA"/>
    <w:rsid w:val="00FE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0E55"/>
    <w:pPr>
      <w:keepNext/>
      <w:widowControl/>
      <w:autoSpaceDE/>
      <w:autoSpaceDN/>
      <w:adjustRightInd/>
      <w:ind w:firstLine="851"/>
      <w:jc w:val="both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0E5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170E55"/>
    <w:pPr>
      <w:widowControl/>
      <w:autoSpaceDE/>
      <w:autoSpaceDN/>
      <w:adjustRightInd/>
    </w:pPr>
    <w:rPr>
      <w:rFonts w:ascii="Times New Roman" w:hAnsi="Times New Roman" w:cs="Times New Roman"/>
      <w:sz w:val="28"/>
      <w:lang w:val="uk-UA"/>
    </w:rPr>
  </w:style>
  <w:style w:type="character" w:customStyle="1" w:styleId="a4">
    <w:name w:val="Основний текст Знак"/>
    <w:basedOn w:val="a0"/>
    <w:link w:val="a3"/>
    <w:uiPriority w:val="99"/>
    <w:rsid w:val="00170E55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170E5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70E55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70E5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70E55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170E55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170E55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170E55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rsid w:val="00170E55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08962-10C7-406B-A295-D15932B6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1403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ТАНЯ</cp:lastModifiedBy>
  <cp:revision>36</cp:revision>
  <cp:lastPrinted>2025-03-13T08:24:00Z</cp:lastPrinted>
  <dcterms:created xsi:type="dcterms:W3CDTF">2025-02-05T09:49:00Z</dcterms:created>
  <dcterms:modified xsi:type="dcterms:W3CDTF">2025-11-05T13:19:00Z</dcterms:modified>
</cp:coreProperties>
</file>